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743"/>
      </w:tblGrid>
      <w:tr w:rsidR="00C44134" w:rsidRPr="008B072B" w14:paraId="16BA49B0" w14:textId="77777777" w:rsidTr="3D333050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743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D333050">
        <w:trPr>
          <w:trHeight w:val="141"/>
        </w:trPr>
        <w:tc>
          <w:tcPr>
            <w:tcW w:w="2829" w:type="dxa"/>
          </w:tcPr>
          <w:p w14:paraId="03A99DF6" w14:textId="10EDBCC9" w:rsidR="005F30FE" w:rsidRDefault="00C86324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6B2977D" wp14:editId="30006662">
                  <wp:extent cx="1707515" cy="2276475"/>
                  <wp:effectExtent l="0" t="0" r="6985" b="9525"/>
                  <wp:docPr id="559214252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65120845" w:rsidR="005E42D5" w:rsidRPr="002D586F" w:rsidRDefault="00255A41" w:rsidP="00696959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</w:t>
            </w:r>
            <w:r w:rsidR="00751775">
              <w:rPr>
                <w:rFonts w:cs="Arial"/>
              </w:rPr>
              <w:t>AT</w:t>
            </w:r>
            <w:r w:rsidRPr="00255A41">
              <w:rPr>
                <w:rFonts w:cs="Arial"/>
              </w:rPr>
              <w:t>_</w:t>
            </w:r>
            <w:r w:rsidR="002A4EE7">
              <w:rPr>
                <w:rFonts w:cs="Arial"/>
              </w:rPr>
              <w:t>Wien</w:t>
            </w:r>
            <w:proofErr w:type="spellEnd"/>
            <w:r w:rsidR="002A4EE7">
              <w:rPr>
                <w:rFonts w:cs="Arial"/>
              </w:rPr>
              <w:t xml:space="preserve"> Bauteilfuge</w:t>
            </w:r>
            <w:r w:rsidRPr="00255A41">
              <w:rPr>
                <w:rFonts w:cs="Arial"/>
              </w:rPr>
              <w:t>_01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065C7CA5" w14:textId="6663A68A" w:rsidR="0074089A" w:rsidRDefault="006A2F15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6A2F15">
              <w:rPr>
                <w:rFonts w:cs="Arial"/>
                <w:lang w:val="de-DE"/>
              </w:rPr>
              <w:t>Im Zuge des Neubaus einer Wohnhausanlage in Wien lag der Schwerpunkt auf der fachgerechten Abdichtung einer Bauteilfuge im Balkonbereich.</w:t>
            </w:r>
            <w:r w:rsidR="00683AEA">
              <w:rPr>
                <w:rFonts w:cs="Arial"/>
                <w:lang w:val="de-DE"/>
              </w:rPr>
              <w:t xml:space="preserve"> Zum Einsatz kam das PMMA-basierte Triflex </w:t>
            </w:r>
            <w:proofErr w:type="spellStart"/>
            <w:r w:rsidR="00683AEA">
              <w:rPr>
                <w:rFonts w:cs="Arial"/>
                <w:lang w:val="de-DE"/>
              </w:rPr>
              <w:t>ProDetail</w:t>
            </w:r>
            <w:proofErr w:type="spellEnd"/>
            <w:r w:rsidR="00683AEA">
              <w:rPr>
                <w:rFonts w:cs="Arial"/>
                <w:lang w:val="de-DE"/>
              </w:rPr>
              <w:t>.</w:t>
            </w:r>
          </w:p>
          <w:p w14:paraId="2B3E1621" w14:textId="77777777" w:rsidR="006A2F15" w:rsidRPr="00F55DE2" w:rsidRDefault="006A2F15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99C6311" w14:textId="77777777" w:rsidR="00D75347" w:rsidRPr="00F55DE2" w:rsidRDefault="00D75347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683AEA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D333050">
        <w:trPr>
          <w:trHeight w:val="141"/>
        </w:trPr>
        <w:tc>
          <w:tcPr>
            <w:tcW w:w="2829" w:type="dxa"/>
          </w:tcPr>
          <w:p w14:paraId="23943639" w14:textId="4BAD7887" w:rsidR="0069165B" w:rsidRDefault="00375AD5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8F5A3E1" wp14:editId="2D9E611D">
                  <wp:extent cx="1707515" cy="2276475"/>
                  <wp:effectExtent l="0" t="0" r="6985" b="9525"/>
                  <wp:docPr id="265544359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4CD4FDB2" w:rsidR="009B20BB" w:rsidRPr="002D586F" w:rsidRDefault="00255A41" w:rsidP="00411D4F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 w:rsidR="002A4EE7">
              <w:rPr>
                <w:rFonts w:cs="Arial"/>
              </w:rPr>
              <w:t>Wien</w:t>
            </w:r>
            <w:proofErr w:type="spellEnd"/>
            <w:r w:rsidR="002A4EE7">
              <w:rPr>
                <w:rFonts w:cs="Arial"/>
              </w:rPr>
              <w:t xml:space="preserve"> Bauteilfuge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5EC3135D" w14:textId="0E5944FA" w:rsidR="00751775" w:rsidRPr="00A732A4" w:rsidRDefault="00E13ED7" w:rsidP="009C4521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szCs w:val="22"/>
                <w:lang w:eastAsia="de-DE"/>
              </w:rPr>
              <w:t xml:space="preserve">Nach der Grundierung </w:t>
            </w:r>
            <w:r w:rsidR="00F558F5">
              <w:rPr>
                <w:rFonts w:cs="Arial"/>
                <w:szCs w:val="22"/>
                <w:lang w:eastAsia="de-DE"/>
              </w:rPr>
              <w:t xml:space="preserve">mit </w:t>
            </w:r>
            <w:r w:rsidR="0065437C">
              <w:rPr>
                <w:rFonts w:cs="Arial"/>
                <w:szCs w:val="22"/>
                <w:lang w:eastAsia="de-DE"/>
              </w:rPr>
              <w:t xml:space="preserve">Triflex </w:t>
            </w:r>
            <w:proofErr w:type="spellStart"/>
            <w:r w:rsidR="009B16BA">
              <w:rPr>
                <w:rFonts w:cs="Arial"/>
                <w:szCs w:val="22"/>
                <w:lang w:eastAsia="de-DE"/>
              </w:rPr>
              <w:t>Cryl</w:t>
            </w:r>
            <w:proofErr w:type="spellEnd"/>
            <w:r w:rsidR="009B16BA">
              <w:rPr>
                <w:rFonts w:cs="Arial"/>
                <w:szCs w:val="22"/>
                <w:lang w:eastAsia="de-DE"/>
              </w:rPr>
              <w:t xml:space="preserve"> </w:t>
            </w:r>
            <w:proofErr w:type="spellStart"/>
            <w:r w:rsidR="0065437C">
              <w:rPr>
                <w:rFonts w:cs="Arial"/>
                <w:szCs w:val="22"/>
                <w:lang w:eastAsia="de-DE"/>
              </w:rPr>
              <w:t>UniPrimer</w:t>
            </w:r>
            <w:proofErr w:type="spellEnd"/>
            <w:r w:rsidR="0065437C">
              <w:rPr>
                <w:rFonts w:cs="Arial"/>
                <w:szCs w:val="22"/>
                <w:lang w:eastAsia="de-DE"/>
              </w:rPr>
              <w:t xml:space="preserve"> 2</w:t>
            </w:r>
            <w:r w:rsidR="0065437C" w:rsidRPr="002025F5">
              <w:rPr>
                <w:rFonts w:cs="Arial"/>
                <w:szCs w:val="22"/>
                <w:lang w:eastAsia="de-DE"/>
              </w:rPr>
              <w:t xml:space="preserve">85 </w:t>
            </w:r>
            <w:r w:rsidR="002025F5" w:rsidRPr="005E7596">
              <w:rPr>
                <w:rFonts w:cs="Arial"/>
                <w:szCs w:val="22"/>
                <w:lang w:eastAsia="de-DE"/>
              </w:rPr>
              <w:t>w</w:t>
            </w:r>
            <w:r w:rsidR="002025F5" w:rsidRPr="005E7596">
              <w:rPr>
                <w:rFonts w:cs="Arial"/>
                <w:szCs w:val="22"/>
                <w:lang w:val="de-DE" w:eastAsia="de-DE"/>
              </w:rPr>
              <w:t xml:space="preserve">urden die Hohllagen und Unebenheiten der Bauteilfuge verschlossen und geebnet. </w:t>
            </w:r>
            <w:r w:rsidR="00A732A4">
              <w:rPr>
                <w:rFonts w:cs="Arial"/>
                <w:szCs w:val="22"/>
                <w:lang w:val="de-DE"/>
              </w:rPr>
              <w:t>Die</w:t>
            </w:r>
            <w:r w:rsidR="00A732A4" w:rsidRPr="00D857F3">
              <w:rPr>
                <w:rFonts w:cs="Arial"/>
                <w:szCs w:val="22"/>
                <w:lang w:val="de-DE"/>
              </w:rPr>
              <w:t xml:space="preserve"> </w:t>
            </w:r>
            <w:r w:rsidR="00A732A4">
              <w:rPr>
                <w:rFonts w:cs="Arial"/>
                <w:szCs w:val="22"/>
                <w:lang w:val="de-DE"/>
              </w:rPr>
              <w:t>Verarbeiter dichteten die Fuge</w:t>
            </w:r>
            <w:r w:rsidR="00A732A4" w:rsidRPr="00D857F3">
              <w:rPr>
                <w:rFonts w:cs="Arial"/>
                <w:szCs w:val="22"/>
                <w:lang w:val="de-DE"/>
              </w:rPr>
              <w:t xml:space="preserve"> mit Triflex </w:t>
            </w:r>
            <w:proofErr w:type="spellStart"/>
            <w:r w:rsidR="00A732A4" w:rsidRPr="00D857F3">
              <w:rPr>
                <w:rFonts w:cs="Arial"/>
                <w:szCs w:val="22"/>
                <w:lang w:val="de-DE"/>
              </w:rPr>
              <w:t>ProDetail</w:t>
            </w:r>
            <w:proofErr w:type="spellEnd"/>
            <w:r w:rsidR="00A732A4">
              <w:rPr>
                <w:rFonts w:cs="Arial"/>
                <w:szCs w:val="22"/>
                <w:lang w:val="de-DE"/>
              </w:rPr>
              <w:t xml:space="preserve"> ab. </w:t>
            </w:r>
            <w:r w:rsidR="00A732A4" w:rsidRPr="009D0E0F">
              <w:rPr>
                <w:rFonts w:cs="Arial"/>
                <w:szCs w:val="22"/>
                <w:lang w:val="de-DE"/>
              </w:rPr>
              <w:t xml:space="preserve">Das System ist für anspruchsvolle Detailausbildungen und komplexe Geometrien ausgelegt. </w:t>
            </w:r>
          </w:p>
          <w:p w14:paraId="61D55F6C" w14:textId="77777777" w:rsidR="00751775" w:rsidRPr="00A74D3A" w:rsidRDefault="00751775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029E8CCC" w14:textId="77777777" w:rsidR="009B20BB" w:rsidRPr="00F55DE2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3D333050">
        <w:trPr>
          <w:trHeight w:val="141"/>
        </w:trPr>
        <w:tc>
          <w:tcPr>
            <w:tcW w:w="2829" w:type="dxa"/>
          </w:tcPr>
          <w:p w14:paraId="7EA98D67" w14:textId="34D304F5" w:rsidR="007146E1" w:rsidRDefault="007F67B4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7536F88" wp14:editId="7AC689B8">
                  <wp:extent cx="1707515" cy="2276475"/>
                  <wp:effectExtent l="0" t="0" r="6985" b="9525"/>
                  <wp:docPr id="390439118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1EC607D6" w:rsidR="007146E1" w:rsidRPr="002D586F" w:rsidRDefault="00255A41" w:rsidP="0069165B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 w:rsidR="002A4EE7">
              <w:rPr>
                <w:rFonts w:cs="Arial"/>
              </w:rPr>
              <w:t>Wien</w:t>
            </w:r>
            <w:proofErr w:type="spellEnd"/>
            <w:r w:rsidR="002A4EE7">
              <w:rPr>
                <w:rFonts w:cs="Arial"/>
              </w:rPr>
              <w:t xml:space="preserve"> Bauteilfuge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743" w:type="dxa"/>
          </w:tcPr>
          <w:p w14:paraId="531E89F7" w14:textId="574231EC" w:rsidR="009D0E0F" w:rsidRDefault="00A732A4" w:rsidP="009C4521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szCs w:val="22"/>
                <w:lang w:val="de-DE" w:eastAsia="de-DE"/>
              </w:rPr>
            </w:pPr>
            <w:r w:rsidRPr="005E7596">
              <w:rPr>
                <w:rFonts w:cs="Arial"/>
                <w:szCs w:val="22"/>
                <w:lang w:val="de-DE" w:eastAsia="de-DE"/>
              </w:rPr>
              <w:t>Mit dem Triflex Steinklebeband erzielt man eine Entkoppelung vom</w:t>
            </w:r>
            <w:r w:rsidR="009C4521">
              <w:rPr>
                <w:rFonts w:cs="Arial"/>
                <w:szCs w:val="22"/>
                <w:lang w:val="de-DE" w:eastAsia="de-DE"/>
              </w:rPr>
              <w:t xml:space="preserve"> </w:t>
            </w:r>
            <w:r w:rsidRPr="005E7596">
              <w:rPr>
                <w:rFonts w:cs="Arial"/>
                <w:szCs w:val="22"/>
                <w:lang w:val="de-DE" w:eastAsia="de-DE"/>
              </w:rPr>
              <w:t xml:space="preserve">Untergrund und somit eine wesentlich erhöhte Dehnfähigkeit der Abdichtung. </w:t>
            </w:r>
          </w:p>
          <w:p w14:paraId="7A123829" w14:textId="77777777" w:rsidR="00A732A4" w:rsidRDefault="00A732A4" w:rsidP="00C1501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B1A7B1A" w14:textId="69BF8381" w:rsidR="007146E1" w:rsidRPr="00F55DE2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11F15796" w14:textId="77777777" w:rsidR="007146E1" w:rsidRPr="00F55DE2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3D333050">
        <w:trPr>
          <w:trHeight w:val="2115"/>
        </w:trPr>
        <w:tc>
          <w:tcPr>
            <w:tcW w:w="2829" w:type="dxa"/>
          </w:tcPr>
          <w:p w14:paraId="38E57DBD" w14:textId="5ED4290A" w:rsidR="00554A47" w:rsidRDefault="002A4EE7" w:rsidP="00B45FA1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B4CF35" wp14:editId="5CDBE3FF">
                  <wp:extent cx="1707515" cy="2276475"/>
                  <wp:effectExtent l="0" t="0" r="6985" b="9525"/>
                  <wp:docPr id="1901365404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57158E3B" w14:textId="53F8A28E" w:rsidR="008E5EBE" w:rsidRPr="002D586F" w:rsidRDefault="00255A41" w:rsidP="00791475">
            <w:pPr>
              <w:rPr>
                <w:rFonts w:cs="Arial"/>
              </w:rPr>
            </w:pPr>
            <w:proofErr w:type="spellStart"/>
            <w:r w:rsidRPr="00255A41">
              <w:rPr>
                <w:rFonts w:cs="Arial"/>
              </w:rPr>
              <w:t>Triflex_</w:t>
            </w:r>
            <w:r w:rsidR="002A4EE7">
              <w:rPr>
                <w:rFonts w:cs="Arial"/>
              </w:rPr>
              <w:t>Wien</w:t>
            </w:r>
            <w:proofErr w:type="spellEnd"/>
            <w:r w:rsidR="002A4EE7">
              <w:rPr>
                <w:rFonts w:cs="Arial"/>
              </w:rPr>
              <w:t xml:space="preserve"> Bauteilfuge</w:t>
            </w:r>
            <w:r w:rsidRPr="00255A41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 xml:space="preserve">.jpg </w:t>
            </w:r>
          </w:p>
        </w:tc>
        <w:tc>
          <w:tcPr>
            <w:tcW w:w="3743" w:type="dxa"/>
          </w:tcPr>
          <w:p w14:paraId="59AE726E" w14:textId="0CF2C5FB" w:rsidR="008E5EBE" w:rsidRPr="00FB3C83" w:rsidRDefault="00511F3C" w:rsidP="00FB3C83">
            <w:pPr>
              <w:pStyle w:val="Kopfzeile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Mit Triflex </w:t>
            </w:r>
            <w:proofErr w:type="spellStart"/>
            <w:r>
              <w:rPr>
                <w:szCs w:val="22"/>
              </w:rPr>
              <w:t>ProDetail</w:t>
            </w:r>
            <w:proofErr w:type="spellEnd"/>
            <w:r>
              <w:rPr>
                <w:szCs w:val="22"/>
              </w:rPr>
              <w:t xml:space="preserve"> </w:t>
            </w:r>
            <w:r w:rsidRPr="00511F3C">
              <w:rPr>
                <w:szCs w:val="22"/>
                <w:lang w:val="de-DE"/>
              </w:rPr>
              <w:t>entsteht eine durchgängige, fugenlose Oberfläche mit hoher mechanischer Belastbarkeit. </w:t>
            </w:r>
            <w:r w:rsidR="009C4521" w:rsidRPr="009D0E0F">
              <w:rPr>
                <w:rFonts w:cs="Arial"/>
                <w:szCs w:val="22"/>
                <w:lang w:val="de-DE"/>
              </w:rPr>
              <w:t>Durch seine vollflächige Haftung wird eine Unterläufigkeit zuverlässig ausgeschlossen.</w:t>
            </w:r>
          </w:p>
          <w:p w14:paraId="58286834" w14:textId="77777777" w:rsidR="00FB3C83" w:rsidRDefault="00FB3C83" w:rsidP="003505B3">
            <w:pPr>
              <w:pStyle w:val="Kopfzeile"/>
              <w:rPr>
                <w:lang w:val="de-DE" w:eastAsia="de-DE"/>
              </w:rPr>
            </w:pPr>
          </w:p>
          <w:p w14:paraId="5EFAC36E" w14:textId="678F24BE" w:rsidR="00C512C7" w:rsidRDefault="001E0E76" w:rsidP="003505B3">
            <w:pPr>
              <w:pStyle w:val="Kopfzeile"/>
              <w:rPr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</w:tc>
      </w:tr>
      <w:tr w:rsidR="00255A41" w:rsidRPr="008B072B" w14:paraId="7ECF1967" w14:textId="77777777" w:rsidTr="3D333050">
        <w:trPr>
          <w:trHeight w:val="2115"/>
        </w:trPr>
        <w:tc>
          <w:tcPr>
            <w:tcW w:w="2829" w:type="dxa"/>
          </w:tcPr>
          <w:p w14:paraId="5EE76699" w14:textId="05B69011" w:rsidR="00255A41" w:rsidRDefault="00255A41" w:rsidP="00B45FA1">
            <w:pPr>
              <w:rPr>
                <w:rFonts w:cs="Arial"/>
                <w:noProof/>
              </w:rPr>
            </w:pPr>
          </w:p>
        </w:tc>
        <w:tc>
          <w:tcPr>
            <w:tcW w:w="2773" w:type="dxa"/>
          </w:tcPr>
          <w:p w14:paraId="6E57F470" w14:textId="0ACDAC23" w:rsidR="00751775" w:rsidRPr="002D586F" w:rsidRDefault="00751775" w:rsidP="00791475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3F496C5E" w14:textId="4336308D" w:rsidR="00255A41" w:rsidRDefault="00255A41" w:rsidP="00B165B6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5AC3721E" w14:textId="77777777" w:rsidTr="3D333050">
        <w:trPr>
          <w:trHeight w:val="2115"/>
        </w:trPr>
        <w:tc>
          <w:tcPr>
            <w:tcW w:w="2829" w:type="dxa"/>
          </w:tcPr>
          <w:p w14:paraId="7C8DCF8D" w14:textId="71586524" w:rsidR="00255A41" w:rsidRDefault="00255A41" w:rsidP="00B45FA1">
            <w:pPr>
              <w:rPr>
                <w:rFonts w:cs="Arial"/>
                <w:noProof/>
              </w:rPr>
            </w:pPr>
          </w:p>
        </w:tc>
        <w:tc>
          <w:tcPr>
            <w:tcW w:w="2773" w:type="dxa"/>
          </w:tcPr>
          <w:p w14:paraId="6760510D" w14:textId="1F3FE59C" w:rsidR="00255A41" w:rsidRPr="002D586F" w:rsidRDefault="00255A41" w:rsidP="00791475">
            <w:pPr>
              <w:rPr>
                <w:rFonts w:cs="Arial"/>
              </w:rPr>
            </w:pPr>
          </w:p>
        </w:tc>
        <w:tc>
          <w:tcPr>
            <w:tcW w:w="3743" w:type="dxa"/>
          </w:tcPr>
          <w:p w14:paraId="7512513C" w14:textId="1916EAF1" w:rsidR="00255A41" w:rsidRDefault="00255A41" w:rsidP="00B165B6">
            <w:pPr>
              <w:pStyle w:val="Kopfzeile"/>
              <w:rPr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FE5310">
      <w:headerReference w:type="default" r:id="rId15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9A3B0" w14:textId="77777777" w:rsidR="009B0B7A" w:rsidRDefault="009B0B7A">
      <w:r>
        <w:separator/>
      </w:r>
    </w:p>
  </w:endnote>
  <w:endnote w:type="continuationSeparator" w:id="0">
    <w:p w14:paraId="095EF183" w14:textId="77777777" w:rsidR="009B0B7A" w:rsidRDefault="009B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DB2D7" w14:textId="77777777" w:rsidR="009B0B7A" w:rsidRDefault="009B0B7A">
      <w:r>
        <w:separator/>
      </w:r>
    </w:p>
  </w:footnote>
  <w:footnote w:type="continuationSeparator" w:id="0">
    <w:p w14:paraId="2749AEAD" w14:textId="77777777" w:rsidR="009B0B7A" w:rsidRDefault="009B0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63FB"/>
    <w:rsid w:val="00082032"/>
    <w:rsid w:val="00091583"/>
    <w:rsid w:val="000927D4"/>
    <w:rsid w:val="00093F86"/>
    <w:rsid w:val="00094D22"/>
    <w:rsid w:val="000A4542"/>
    <w:rsid w:val="000C2519"/>
    <w:rsid w:val="000D017C"/>
    <w:rsid w:val="000D65BD"/>
    <w:rsid w:val="000F55A3"/>
    <w:rsid w:val="00101AC8"/>
    <w:rsid w:val="001063FA"/>
    <w:rsid w:val="001137AC"/>
    <w:rsid w:val="00115AAE"/>
    <w:rsid w:val="00127A49"/>
    <w:rsid w:val="00141D5F"/>
    <w:rsid w:val="001508FC"/>
    <w:rsid w:val="00152708"/>
    <w:rsid w:val="001554B5"/>
    <w:rsid w:val="00155839"/>
    <w:rsid w:val="00161131"/>
    <w:rsid w:val="001648F0"/>
    <w:rsid w:val="00171C24"/>
    <w:rsid w:val="00172B9D"/>
    <w:rsid w:val="00175C6A"/>
    <w:rsid w:val="00176485"/>
    <w:rsid w:val="001805E3"/>
    <w:rsid w:val="00184453"/>
    <w:rsid w:val="00185A0B"/>
    <w:rsid w:val="001A58DC"/>
    <w:rsid w:val="001A6308"/>
    <w:rsid w:val="001B2043"/>
    <w:rsid w:val="001B3274"/>
    <w:rsid w:val="001B4370"/>
    <w:rsid w:val="001B7A44"/>
    <w:rsid w:val="001C2125"/>
    <w:rsid w:val="001D6A08"/>
    <w:rsid w:val="001D6EB7"/>
    <w:rsid w:val="001D738C"/>
    <w:rsid w:val="001D77B2"/>
    <w:rsid w:val="001D78AD"/>
    <w:rsid w:val="001D7B56"/>
    <w:rsid w:val="001E0E76"/>
    <w:rsid w:val="001E5258"/>
    <w:rsid w:val="002001A2"/>
    <w:rsid w:val="00200350"/>
    <w:rsid w:val="002025F5"/>
    <w:rsid w:val="00206C0A"/>
    <w:rsid w:val="0021337A"/>
    <w:rsid w:val="002152F3"/>
    <w:rsid w:val="00220C2D"/>
    <w:rsid w:val="00225658"/>
    <w:rsid w:val="0023018E"/>
    <w:rsid w:val="00232881"/>
    <w:rsid w:val="00235838"/>
    <w:rsid w:val="00240BE3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44E3"/>
    <w:rsid w:val="00275C28"/>
    <w:rsid w:val="00276196"/>
    <w:rsid w:val="00287C27"/>
    <w:rsid w:val="00290213"/>
    <w:rsid w:val="00291822"/>
    <w:rsid w:val="002939BA"/>
    <w:rsid w:val="00294291"/>
    <w:rsid w:val="002955C1"/>
    <w:rsid w:val="00296B8E"/>
    <w:rsid w:val="002974C3"/>
    <w:rsid w:val="002A34DC"/>
    <w:rsid w:val="002A4EE7"/>
    <w:rsid w:val="002B22A9"/>
    <w:rsid w:val="002B76C9"/>
    <w:rsid w:val="002C159E"/>
    <w:rsid w:val="002D03D6"/>
    <w:rsid w:val="002D13EE"/>
    <w:rsid w:val="002D408D"/>
    <w:rsid w:val="002D586F"/>
    <w:rsid w:val="002D6EC2"/>
    <w:rsid w:val="002E03A7"/>
    <w:rsid w:val="002E154E"/>
    <w:rsid w:val="002E4B52"/>
    <w:rsid w:val="002E53DB"/>
    <w:rsid w:val="002F1422"/>
    <w:rsid w:val="002F249F"/>
    <w:rsid w:val="002F2FE1"/>
    <w:rsid w:val="002F3ACC"/>
    <w:rsid w:val="00301EF6"/>
    <w:rsid w:val="00315AEB"/>
    <w:rsid w:val="00321F0D"/>
    <w:rsid w:val="003505B3"/>
    <w:rsid w:val="00353E86"/>
    <w:rsid w:val="0035581B"/>
    <w:rsid w:val="00373298"/>
    <w:rsid w:val="00375AD5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1936"/>
    <w:rsid w:val="003B29AD"/>
    <w:rsid w:val="003C3D23"/>
    <w:rsid w:val="003C420A"/>
    <w:rsid w:val="003C4AFB"/>
    <w:rsid w:val="003C7A19"/>
    <w:rsid w:val="003C7A3A"/>
    <w:rsid w:val="003C7F75"/>
    <w:rsid w:val="003D064F"/>
    <w:rsid w:val="003E31D8"/>
    <w:rsid w:val="003E5EEE"/>
    <w:rsid w:val="003E7051"/>
    <w:rsid w:val="003F119D"/>
    <w:rsid w:val="00407427"/>
    <w:rsid w:val="00407BC1"/>
    <w:rsid w:val="00411D4F"/>
    <w:rsid w:val="00412755"/>
    <w:rsid w:val="004137D2"/>
    <w:rsid w:val="004141EB"/>
    <w:rsid w:val="00414949"/>
    <w:rsid w:val="00414DE8"/>
    <w:rsid w:val="00423284"/>
    <w:rsid w:val="0042410F"/>
    <w:rsid w:val="00426A0C"/>
    <w:rsid w:val="00431D52"/>
    <w:rsid w:val="00431DFA"/>
    <w:rsid w:val="00433D80"/>
    <w:rsid w:val="004429C3"/>
    <w:rsid w:val="00450B79"/>
    <w:rsid w:val="004518F6"/>
    <w:rsid w:val="004542B0"/>
    <w:rsid w:val="00462AB4"/>
    <w:rsid w:val="00466464"/>
    <w:rsid w:val="00472533"/>
    <w:rsid w:val="00473F62"/>
    <w:rsid w:val="0047798A"/>
    <w:rsid w:val="00484CF2"/>
    <w:rsid w:val="00497DFE"/>
    <w:rsid w:val="004A0C90"/>
    <w:rsid w:val="004A2917"/>
    <w:rsid w:val="004A6D01"/>
    <w:rsid w:val="004B14DA"/>
    <w:rsid w:val="004B5451"/>
    <w:rsid w:val="004C07CC"/>
    <w:rsid w:val="004C1797"/>
    <w:rsid w:val="004C49BC"/>
    <w:rsid w:val="004C7236"/>
    <w:rsid w:val="004E36CC"/>
    <w:rsid w:val="004F0432"/>
    <w:rsid w:val="004F0B26"/>
    <w:rsid w:val="004F18AC"/>
    <w:rsid w:val="00500052"/>
    <w:rsid w:val="0050199F"/>
    <w:rsid w:val="00502C52"/>
    <w:rsid w:val="005038FF"/>
    <w:rsid w:val="00507620"/>
    <w:rsid w:val="00511F3C"/>
    <w:rsid w:val="00513084"/>
    <w:rsid w:val="00523754"/>
    <w:rsid w:val="00524821"/>
    <w:rsid w:val="00527C61"/>
    <w:rsid w:val="005313B2"/>
    <w:rsid w:val="00537DFE"/>
    <w:rsid w:val="00545530"/>
    <w:rsid w:val="00554A47"/>
    <w:rsid w:val="00554BEF"/>
    <w:rsid w:val="00556218"/>
    <w:rsid w:val="00560DAE"/>
    <w:rsid w:val="00571FDB"/>
    <w:rsid w:val="005748EB"/>
    <w:rsid w:val="00577ED6"/>
    <w:rsid w:val="005804FC"/>
    <w:rsid w:val="00581EAC"/>
    <w:rsid w:val="00595153"/>
    <w:rsid w:val="005955ED"/>
    <w:rsid w:val="005A4AE5"/>
    <w:rsid w:val="005A7723"/>
    <w:rsid w:val="005B0C4C"/>
    <w:rsid w:val="005B23C6"/>
    <w:rsid w:val="005B5C63"/>
    <w:rsid w:val="005B6666"/>
    <w:rsid w:val="005C120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E7596"/>
    <w:rsid w:val="005F30FE"/>
    <w:rsid w:val="00624044"/>
    <w:rsid w:val="00626F80"/>
    <w:rsid w:val="006272D1"/>
    <w:rsid w:val="006430ED"/>
    <w:rsid w:val="0065437C"/>
    <w:rsid w:val="00674BFE"/>
    <w:rsid w:val="006766B3"/>
    <w:rsid w:val="00680386"/>
    <w:rsid w:val="00683AEA"/>
    <w:rsid w:val="00683F54"/>
    <w:rsid w:val="00684BE5"/>
    <w:rsid w:val="00687545"/>
    <w:rsid w:val="0069165B"/>
    <w:rsid w:val="00696959"/>
    <w:rsid w:val="006A2AA7"/>
    <w:rsid w:val="006A2F15"/>
    <w:rsid w:val="006A3623"/>
    <w:rsid w:val="006A47FA"/>
    <w:rsid w:val="006B0DF5"/>
    <w:rsid w:val="006B14B4"/>
    <w:rsid w:val="006B3CBA"/>
    <w:rsid w:val="006B56DA"/>
    <w:rsid w:val="006C16A4"/>
    <w:rsid w:val="006C1B9C"/>
    <w:rsid w:val="006C1D80"/>
    <w:rsid w:val="006D1F45"/>
    <w:rsid w:val="006E07F9"/>
    <w:rsid w:val="006E15C7"/>
    <w:rsid w:val="006E4904"/>
    <w:rsid w:val="006F676B"/>
    <w:rsid w:val="006F69CD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089A"/>
    <w:rsid w:val="007430AC"/>
    <w:rsid w:val="007459A5"/>
    <w:rsid w:val="00750DE0"/>
    <w:rsid w:val="00751775"/>
    <w:rsid w:val="00762825"/>
    <w:rsid w:val="00763E91"/>
    <w:rsid w:val="0076667B"/>
    <w:rsid w:val="0077657B"/>
    <w:rsid w:val="007839A6"/>
    <w:rsid w:val="00790229"/>
    <w:rsid w:val="007912EF"/>
    <w:rsid w:val="00791475"/>
    <w:rsid w:val="00796724"/>
    <w:rsid w:val="007A05E8"/>
    <w:rsid w:val="007A27FF"/>
    <w:rsid w:val="007A5D59"/>
    <w:rsid w:val="007B2F0A"/>
    <w:rsid w:val="007B2FF1"/>
    <w:rsid w:val="007B4D7C"/>
    <w:rsid w:val="007B520D"/>
    <w:rsid w:val="007C3242"/>
    <w:rsid w:val="007C435D"/>
    <w:rsid w:val="007D1C5D"/>
    <w:rsid w:val="007D5990"/>
    <w:rsid w:val="007E6AB5"/>
    <w:rsid w:val="007F147A"/>
    <w:rsid w:val="007F41FA"/>
    <w:rsid w:val="007F67B4"/>
    <w:rsid w:val="00800618"/>
    <w:rsid w:val="0080303C"/>
    <w:rsid w:val="008065A4"/>
    <w:rsid w:val="008112DE"/>
    <w:rsid w:val="008125EF"/>
    <w:rsid w:val="0082208A"/>
    <w:rsid w:val="00825E03"/>
    <w:rsid w:val="00831F37"/>
    <w:rsid w:val="00833CE9"/>
    <w:rsid w:val="00834310"/>
    <w:rsid w:val="00834966"/>
    <w:rsid w:val="00845DD8"/>
    <w:rsid w:val="00846881"/>
    <w:rsid w:val="008544DF"/>
    <w:rsid w:val="00855043"/>
    <w:rsid w:val="00855723"/>
    <w:rsid w:val="00855F2C"/>
    <w:rsid w:val="008618A0"/>
    <w:rsid w:val="0086303E"/>
    <w:rsid w:val="00865BC5"/>
    <w:rsid w:val="008814EC"/>
    <w:rsid w:val="008821E6"/>
    <w:rsid w:val="00883445"/>
    <w:rsid w:val="008903EB"/>
    <w:rsid w:val="008A6A76"/>
    <w:rsid w:val="008B072B"/>
    <w:rsid w:val="008B5793"/>
    <w:rsid w:val="008B6FE2"/>
    <w:rsid w:val="008D1132"/>
    <w:rsid w:val="008D7A8E"/>
    <w:rsid w:val="008E0EA9"/>
    <w:rsid w:val="008E5EBE"/>
    <w:rsid w:val="008E6D96"/>
    <w:rsid w:val="008E76B0"/>
    <w:rsid w:val="008E7E6D"/>
    <w:rsid w:val="00904235"/>
    <w:rsid w:val="00904DCD"/>
    <w:rsid w:val="0090534E"/>
    <w:rsid w:val="0090631A"/>
    <w:rsid w:val="00910640"/>
    <w:rsid w:val="009235CF"/>
    <w:rsid w:val="00925550"/>
    <w:rsid w:val="009320BA"/>
    <w:rsid w:val="00936A96"/>
    <w:rsid w:val="00937040"/>
    <w:rsid w:val="009376A8"/>
    <w:rsid w:val="00947610"/>
    <w:rsid w:val="00951B87"/>
    <w:rsid w:val="00957465"/>
    <w:rsid w:val="009669BD"/>
    <w:rsid w:val="00976C73"/>
    <w:rsid w:val="00980B69"/>
    <w:rsid w:val="00981356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0B7A"/>
    <w:rsid w:val="009B16BA"/>
    <w:rsid w:val="009B20BB"/>
    <w:rsid w:val="009B4D68"/>
    <w:rsid w:val="009C4521"/>
    <w:rsid w:val="009C765D"/>
    <w:rsid w:val="009D0656"/>
    <w:rsid w:val="009D0E0F"/>
    <w:rsid w:val="009D37DA"/>
    <w:rsid w:val="009E093F"/>
    <w:rsid w:val="009E12D3"/>
    <w:rsid w:val="009E56F9"/>
    <w:rsid w:val="00A0156C"/>
    <w:rsid w:val="00A01692"/>
    <w:rsid w:val="00A01E68"/>
    <w:rsid w:val="00A02B79"/>
    <w:rsid w:val="00A1086E"/>
    <w:rsid w:val="00A10A53"/>
    <w:rsid w:val="00A11ECE"/>
    <w:rsid w:val="00A12B17"/>
    <w:rsid w:val="00A25E6C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2C93"/>
    <w:rsid w:val="00A63A8F"/>
    <w:rsid w:val="00A732A4"/>
    <w:rsid w:val="00A74757"/>
    <w:rsid w:val="00A74D3A"/>
    <w:rsid w:val="00A809D0"/>
    <w:rsid w:val="00A82262"/>
    <w:rsid w:val="00A82940"/>
    <w:rsid w:val="00AA2D1F"/>
    <w:rsid w:val="00AA4697"/>
    <w:rsid w:val="00AB3F6E"/>
    <w:rsid w:val="00AB47DE"/>
    <w:rsid w:val="00AC1F75"/>
    <w:rsid w:val="00AC43ED"/>
    <w:rsid w:val="00AC48C3"/>
    <w:rsid w:val="00AD3CB0"/>
    <w:rsid w:val="00AD6A69"/>
    <w:rsid w:val="00AD7894"/>
    <w:rsid w:val="00AE2933"/>
    <w:rsid w:val="00AE3063"/>
    <w:rsid w:val="00AE383B"/>
    <w:rsid w:val="00AF24E3"/>
    <w:rsid w:val="00B01746"/>
    <w:rsid w:val="00B038FF"/>
    <w:rsid w:val="00B103E2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5C04"/>
    <w:rsid w:val="00B45FA1"/>
    <w:rsid w:val="00B52B29"/>
    <w:rsid w:val="00B53784"/>
    <w:rsid w:val="00B53D47"/>
    <w:rsid w:val="00B60102"/>
    <w:rsid w:val="00B67BBA"/>
    <w:rsid w:val="00B83F55"/>
    <w:rsid w:val="00B9296E"/>
    <w:rsid w:val="00B93DC0"/>
    <w:rsid w:val="00BA595A"/>
    <w:rsid w:val="00BD2326"/>
    <w:rsid w:val="00BD49CA"/>
    <w:rsid w:val="00BE1F53"/>
    <w:rsid w:val="00BE4F4D"/>
    <w:rsid w:val="00BE7F9C"/>
    <w:rsid w:val="00C003EC"/>
    <w:rsid w:val="00C07F43"/>
    <w:rsid w:val="00C1501D"/>
    <w:rsid w:val="00C1614D"/>
    <w:rsid w:val="00C23E82"/>
    <w:rsid w:val="00C24324"/>
    <w:rsid w:val="00C306B2"/>
    <w:rsid w:val="00C31904"/>
    <w:rsid w:val="00C412B9"/>
    <w:rsid w:val="00C44134"/>
    <w:rsid w:val="00C44AE6"/>
    <w:rsid w:val="00C50237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86324"/>
    <w:rsid w:val="00C91647"/>
    <w:rsid w:val="00C916CF"/>
    <w:rsid w:val="00C94136"/>
    <w:rsid w:val="00C94573"/>
    <w:rsid w:val="00CA186F"/>
    <w:rsid w:val="00CA60E2"/>
    <w:rsid w:val="00CB0985"/>
    <w:rsid w:val="00CB0DCE"/>
    <w:rsid w:val="00CB10D5"/>
    <w:rsid w:val="00CB6D01"/>
    <w:rsid w:val="00CB7CC3"/>
    <w:rsid w:val="00CD1388"/>
    <w:rsid w:val="00CD1652"/>
    <w:rsid w:val="00CD672C"/>
    <w:rsid w:val="00CE67ED"/>
    <w:rsid w:val="00CF42DF"/>
    <w:rsid w:val="00D02EDF"/>
    <w:rsid w:val="00D0351F"/>
    <w:rsid w:val="00D03817"/>
    <w:rsid w:val="00D04895"/>
    <w:rsid w:val="00D04F14"/>
    <w:rsid w:val="00D17DBE"/>
    <w:rsid w:val="00D2035F"/>
    <w:rsid w:val="00D22462"/>
    <w:rsid w:val="00D31783"/>
    <w:rsid w:val="00D3230B"/>
    <w:rsid w:val="00D44878"/>
    <w:rsid w:val="00D45148"/>
    <w:rsid w:val="00D456E1"/>
    <w:rsid w:val="00D46C13"/>
    <w:rsid w:val="00D51A1C"/>
    <w:rsid w:val="00D6022E"/>
    <w:rsid w:val="00D62BEA"/>
    <w:rsid w:val="00D66BB4"/>
    <w:rsid w:val="00D67A15"/>
    <w:rsid w:val="00D74E14"/>
    <w:rsid w:val="00D75347"/>
    <w:rsid w:val="00D77195"/>
    <w:rsid w:val="00D8145E"/>
    <w:rsid w:val="00D81870"/>
    <w:rsid w:val="00D82DA9"/>
    <w:rsid w:val="00D857F3"/>
    <w:rsid w:val="00D85C75"/>
    <w:rsid w:val="00D869E9"/>
    <w:rsid w:val="00D872B8"/>
    <w:rsid w:val="00D9326F"/>
    <w:rsid w:val="00D94773"/>
    <w:rsid w:val="00D95D8D"/>
    <w:rsid w:val="00DB4ACD"/>
    <w:rsid w:val="00DB6D6C"/>
    <w:rsid w:val="00DC4A71"/>
    <w:rsid w:val="00DC7BFF"/>
    <w:rsid w:val="00DD229F"/>
    <w:rsid w:val="00DD3BD8"/>
    <w:rsid w:val="00DE14CE"/>
    <w:rsid w:val="00DE4B0F"/>
    <w:rsid w:val="00DF1630"/>
    <w:rsid w:val="00DF1EBA"/>
    <w:rsid w:val="00DF2242"/>
    <w:rsid w:val="00DF29C3"/>
    <w:rsid w:val="00DF3D38"/>
    <w:rsid w:val="00DF7FA7"/>
    <w:rsid w:val="00E018D0"/>
    <w:rsid w:val="00E1266E"/>
    <w:rsid w:val="00E131DC"/>
    <w:rsid w:val="00E13ED7"/>
    <w:rsid w:val="00E27F76"/>
    <w:rsid w:val="00E3591D"/>
    <w:rsid w:val="00E3789C"/>
    <w:rsid w:val="00E5751D"/>
    <w:rsid w:val="00E6006D"/>
    <w:rsid w:val="00E6598F"/>
    <w:rsid w:val="00EA0F32"/>
    <w:rsid w:val="00EA6EE4"/>
    <w:rsid w:val="00EB3C55"/>
    <w:rsid w:val="00EB6D2A"/>
    <w:rsid w:val="00ED1991"/>
    <w:rsid w:val="00ED30CF"/>
    <w:rsid w:val="00ED4A6D"/>
    <w:rsid w:val="00EE1E76"/>
    <w:rsid w:val="00EE23EE"/>
    <w:rsid w:val="00EE2D38"/>
    <w:rsid w:val="00EF3D4F"/>
    <w:rsid w:val="00EF5031"/>
    <w:rsid w:val="00F01D6C"/>
    <w:rsid w:val="00F02CC6"/>
    <w:rsid w:val="00F0523C"/>
    <w:rsid w:val="00F10009"/>
    <w:rsid w:val="00F468A9"/>
    <w:rsid w:val="00F52949"/>
    <w:rsid w:val="00F558F5"/>
    <w:rsid w:val="00F55D89"/>
    <w:rsid w:val="00F55DE2"/>
    <w:rsid w:val="00F63032"/>
    <w:rsid w:val="00F65236"/>
    <w:rsid w:val="00F65AD2"/>
    <w:rsid w:val="00F73E45"/>
    <w:rsid w:val="00F73EE5"/>
    <w:rsid w:val="00F75631"/>
    <w:rsid w:val="00F839C2"/>
    <w:rsid w:val="00F843F1"/>
    <w:rsid w:val="00F90C85"/>
    <w:rsid w:val="00F90D8C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3C83"/>
    <w:rsid w:val="00FB42BD"/>
    <w:rsid w:val="00FB64B3"/>
    <w:rsid w:val="00FC2F20"/>
    <w:rsid w:val="00FC6391"/>
    <w:rsid w:val="00FE4741"/>
    <w:rsid w:val="00FE5310"/>
    <w:rsid w:val="00FE60CB"/>
    <w:rsid w:val="00FF14A1"/>
    <w:rsid w:val="00FF4A45"/>
    <w:rsid w:val="05D1C25F"/>
    <w:rsid w:val="0C3858C3"/>
    <w:rsid w:val="1D6CE97D"/>
    <w:rsid w:val="2362E938"/>
    <w:rsid w:val="274A84EE"/>
    <w:rsid w:val="39084B94"/>
    <w:rsid w:val="3C8AC763"/>
    <w:rsid w:val="3D333050"/>
    <w:rsid w:val="423D73B7"/>
    <w:rsid w:val="426260F7"/>
    <w:rsid w:val="510325A5"/>
    <w:rsid w:val="54C76931"/>
    <w:rsid w:val="64EE15BC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3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D474CA-9289-45E3-AA27-155582227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Kundenorientierte Produktentwicklung mit</vt:lpstr>
    </vt:vector>
  </TitlesOfParts>
  <Company>rütter &amp; reinecke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21</cp:revision>
  <cp:lastPrinted>2019-02-14T09:03:00Z</cp:lastPrinted>
  <dcterms:created xsi:type="dcterms:W3CDTF">2026-04-22T07:46:00Z</dcterms:created>
  <dcterms:modified xsi:type="dcterms:W3CDTF">2026-04-22T09:36:00Z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